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89CB" w14:textId="518014E5" w:rsidR="007F4AB0" w:rsidRPr="009E31BE" w:rsidRDefault="00D42DA9" w:rsidP="008C2A6E">
      <w:pPr>
        <w:ind w:left="567" w:right="571"/>
        <w:jc w:val="center"/>
        <w:rPr>
          <w:rFonts w:ascii="Times New Roman" w:eastAsia="Times New Roman" w:hAnsi="Times New Roman" w:cs="Times New Roman"/>
          <w:b/>
          <w:bCs/>
          <w:color w:val="000000"/>
          <w:sz w:val="32"/>
          <w:szCs w:val="32"/>
        </w:rPr>
      </w:pPr>
      <w:r w:rsidRPr="009E31BE">
        <w:rPr>
          <w:rFonts w:ascii="Times New Roman" w:eastAsia="Times New Roman" w:hAnsi="Times New Roman" w:cs="Times New Roman"/>
          <w:b/>
          <w:bCs/>
          <w:color w:val="000000"/>
          <w:sz w:val="32"/>
          <w:szCs w:val="32"/>
        </w:rPr>
        <w:t>A systematic and rapid assessment of climate vulnerability and adaptation in marine and coastal areas.</w:t>
      </w:r>
    </w:p>
    <w:p w14:paraId="6CDDEA0F" w14:textId="77777777" w:rsidR="008C2A6E" w:rsidRDefault="008C2A6E">
      <w:pPr>
        <w:jc w:val="center"/>
        <w:rPr>
          <w:rFonts w:ascii="Times New Roman" w:eastAsia="Times New Roman" w:hAnsi="Times New Roman" w:cs="Times New Roman"/>
          <w:i/>
        </w:rPr>
      </w:pPr>
    </w:p>
    <w:p w14:paraId="025689CC" w14:textId="6A6CD96C" w:rsidR="007F4AB0" w:rsidRDefault="009B0DD5">
      <w:pPr>
        <w:jc w:val="center"/>
        <w:rPr>
          <w:rFonts w:ascii="Times New Roman" w:eastAsia="Times New Roman" w:hAnsi="Times New Roman" w:cs="Times New Roman"/>
          <w:i/>
        </w:rPr>
      </w:pPr>
      <w:r>
        <w:rPr>
          <w:rFonts w:ascii="Times New Roman" w:eastAsia="Times New Roman" w:hAnsi="Times New Roman" w:cs="Times New Roman"/>
          <w:i/>
        </w:rPr>
        <w:t>April 16</w:t>
      </w:r>
      <w:r>
        <w:rPr>
          <w:rFonts w:ascii="Times New Roman" w:eastAsia="Times New Roman" w:hAnsi="Times New Roman" w:cs="Times New Roman"/>
          <w:i/>
          <w:vertAlign w:val="superscript"/>
        </w:rPr>
        <w:t>th</w:t>
      </w:r>
      <w:r>
        <w:rPr>
          <w:rFonts w:ascii="Times New Roman" w:eastAsia="Times New Roman" w:hAnsi="Times New Roman" w:cs="Times New Roman"/>
          <w:i/>
        </w:rPr>
        <w:t>, 9:00 am – 5:00 pm</w:t>
      </w:r>
    </w:p>
    <w:p w14:paraId="025689CD" w14:textId="77777777" w:rsidR="007F4AB0" w:rsidRDefault="009B0DD5">
      <w:pPr>
        <w:rPr>
          <w:rFonts w:ascii="Times New Roman" w:eastAsia="Times New Roman" w:hAnsi="Times New Roman" w:cs="Times New Roman"/>
        </w:rPr>
      </w:pPr>
      <w:r>
        <w:rPr>
          <w:rFonts w:ascii="Times New Roman" w:eastAsia="Times New Roman" w:hAnsi="Times New Roman" w:cs="Times New Roman"/>
          <w:u w:val="single"/>
        </w:rPr>
        <w:t>Overview</w:t>
      </w:r>
    </w:p>
    <w:p w14:paraId="58C53EC8" w14:textId="77777777" w:rsidR="00325317" w:rsidRPr="00325317" w:rsidRDefault="00325317" w:rsidP="00325317">
      <w:pPr>
        <w:rPr>
          <w:rFonts w:ascii="Times New Roman" w:eastAsia="Times New Roman" w:hAnsi="Times New Roman" w:cs="Times New Roman"/>
          <w:color w:val="000000"/>
          <w:lang w:val="en-AU"/>
        </w:rPr>
      </w:pPr>
      <w:bookmarkStart w:id="0" w:name="_heading=h.gjdgxs" w:colFirst="0" w:colLast="0"/>
      <w:bookmarkEnd w:id="0"/>
      <w:r w:rsidRPr="00325317">
        <w:rPr>
          <w:rFonts w:ascii="Times New Roman" w:eastAsia="Times New Roman" w:hAnsi="Times New Roman" w:cs="Times New Roman"/>
          <w:color w:val="000000"/>
          <w:lang w:val="en-AU"/>
        </w:rPr>
        <w:t>Assessing vulnerability to climate change of cultural and natural heritage within marine and coastal areas (and beyond) begins with a clear definition of the objectives and the desired characteristics and implementation components of the assessment process.  This workshop seeks to draw upon applications of climate vulnerability assessment tools and reflections by participants who have undertaken these. By sharing lessons learned, and benefits and limitations of different approaches, the workshop will seek to provide guidance for future applications and practitioners on how to effectively assess climate vulnerability – and how to work out what to do in response to help marine and coastal areas better cope with climate change. Implementing actions to reduce vulnerability can be affected by political and fiscal realities but can also benefit from broader perspectives across practitioner networks, which also require guidance and/or maintenance.</w:t>
      </w:r>
    </w:p>
    <w:p w14:paraId="22066CBA" w14:textId="77777777" w:rsidR="00325317" w:rsidRPr="00325317" w:rsidRDefault="00325317" w:rsidP="00325317">
      <w:pPr>
        <w:rPr>
          <w:rFonts w:ascii="Times New Roman" w:eastAsia="Times New Roman" w:hAnsi="Times New Roman" w:cs="Times New Roman"/>
          <w:color w:val="000000"/>
          <w:lang w:val="en-AU"/>
        </w:rPr>
      </w:pPr>
    </w:p>
    <w:p w14:paraId="025689CE" w14:textId="6B85EEE3" w:rsidR="007F4AB0" w:rsidRPr="00325317" w:rsidRDefault="00325317" w:rsidP="00325317">
      <w:pPr>
        <w:rPr>
          <w:rFonts w:ascii="Times New Roman" w:eastAsia="Times New Roman" w:hAnsi="Times New Roman" w:cs="Times New Roman"/>
          <w:color w:val="000000"/>
        </w:rPr>
      </w:pPr>
      <w:r w:rsidRPr="00325317">
        <w:rPr>
          <w:rFonts w:ascii="Times New Roman" w:eastAsia="Times New Roman" w:hAnsi="Times New Roman" w:cs="Times New Roman"/>
          <w:color w:val="000000"/>
          <w:lang w:val="en-AU"/>
        </w:rPr>
        <w:t>The outcomes of this workshop will be developed for a submission to an intended special issue of the journal Heritage, entitled “Assessing Impacts of Climate Change on Cultural and Natural Heritage”.  Presenters in Session 3 will be encouraged to submit manuscripts to this special issue.</w:t>
      </w:r>
    </w:p>
    <w:p w14:paraId="025689D1" w14:textId="1AEB493E" w:rsidR="007F4AB0" w:rsidRDefault="007F4AB0">
      <w:pPr>
        <w:rPr>
          <w:rFonts w:ascii="Times New Roman" w:eastAsia="Times New Roman" w:hAnsi="Times New Roman" w:cs="Times New Roman"/>
        </w:rPr>
      </w:pPr>
      <w:bookmarkStart w:id="1" w:name="_heading=h.jqhdync7w5sw" w:colFirst="0" w:colLast="0"/>
      <w:bookmarkEnd w:id="1"/>
    </w:p>
    <w:p w14:paraId="4F659D99" w14:textId="19587ECA" w:rsidR="009E31BE" w:rsidRPr="009E31BE" w:rsidRDefault="009E31BE">
      <w:pPr>
        <w:rPr>
          <w:rFonts w:ascii="Times New Roman" w:eastAsia="Times New Roman" w:hAnsi="Times New Roman" w:cs="Times New Roman"/>
          <w:sz w:val="32"/>
          <w:szCs w:val="32"/>
        </w:rPr>
      </w:pPr>
      <w:hyperlink r:id="rId9" w:history="1">
        <w:r w:rsidRPr="009E31BE">
          <w:rPr>
            <w:rStyle w:val="Hyperlink"/>
            <w:rFonts w:ascii="Times New Roman" w:eastAsia="Times New Roman" w:hAnsi="Times New Roman" w:cs="Times New Roman"/>
            <w:sz w:val="32"/>
            <w:szCs w:val="32"/>
          </w:rPr>
          <w:t>W1 Workshop – Registration form</w:t>
        </w:r>
      </w:hyperlink>
    </w:p>
    <w:p w14:paraId="1CB65BC5" w14:textId="77777777" w:rsidR="009E31BE" w:rsidRDefault="009E31BE">
      <w:pPr>
        <w:rPr>
          <w:rFonts w:ascii="Times New Roman" w:eastAsia="Times New Roman" w:hAnsi="Times New Roman" w:cs="Times New Roman"/>
        </w:rPr>
      </w:pPr>
    </w:p>
    <w:p w14:paraId="025689D2" w14:textId="39C6681C" w:rsidR="007F4AB0" w:rsidRDefault="009B0DD5">
      <w:pPr>
        <w:rPr>
          <w:rFonts w:ascii="Times New Roman" w:eastAsia="Times New Roman" w:hAnsi="Times New Roman" w:cs="Times New Roman"/>
          <w:u w:val="single"/>
        </w:rPr>
      </w:pPr>
      <w:r>
        <w:rPr>
          <w:rFonts w:ascii="Times New Roman" w:eastAsia="Times New Roman" w:hAnsi="Times New Roman" w:cs="Times New Roman"/>
          <w:u w:val="single"/>
        </w:rPr>
        <w:t xml:space="preserve">Potential </w:t>
      </w:r>
      <w:r w:rsidR="00C72F04">
        <w:rPr>
          <w:rFonts w:ascii="Times New Roman" w:eastAsia="Times New Roman" w:hAnsi="Times New Roman" w:cs="Times New Roman"/>
          <w:u w:val="single"/>
        </w:rPr>
        <w:t>o</w:t>
      </w:r>
      <w:r>
        <w:rPr>
          <w:rFonts w:ascii="Times New Roman" w:eastAsia="Times New Roman" w:hAnsi="Times New Roman" w:cs="Times New Roman"/>
          <w:u w:val="single"/>
        </w:rPr>
        <w:t>utcomes</w:t>
      </w:r>
    </w:p>
    <w:p w14:paraId="025689D3" w14:textId="58996429" w:rsidR="007F4AB0" w:rsidRDefault="000E3CA5">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Network of </w:t>
      </w:r>
      <w:r w:rsidR="00782308">
        <w:rPr>
          <w:rFonts w:ascii="Times New Roman" w:eastAsia="Times New Roman" w:hAnsi="Times New Roman" w:cs="Times New Roman"/>
          <w:color w:val="000000"/>
        </w:rPr>
        <w:t>climate vulnerability practitioners</w:t>
      </w:r>
    </w:p>
    <w:p w14:paraId="025689D4" w14:textId="5FBE4703" w:rsidR="007F4AB0" w:rsidRDefault="009B0DD5">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Peer</w:t>
      </w:r>
      <w:r w:rsidR="00782308">
        <w:rPr>
          <w:rFonts w:ascii="Times New Roman" w:eastAsia="Times New Roman" w:hAnsi="Times New Roman" w:cs="Times New Roman"/>
          <w:color w:val="000000"/>
        </w:rPr>
        <w:t>-</w:t>
      </w:r>
      <w:r>
        <w:rPr>
          <w:rFonts w:ascii="Times New Roman" w:eastAsia="Times New Roman" w:hAnsi="Times New Roman" w:cs="Times New Roman"/>
          <w:color w:val="000000"/>
        </w:rPr>
        <w:t>review</w:t>
      </w:r>
      <w:r w:rsidR="00782308">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publication o</w:t>
      </w:r>
      <w:r w:rsidR="00C173C7">
        <w:rPr>
          <w:rFonts w:ascii="Times New Roman" w:eastAsia="Times New Roman" w:hAnsi="Times New Roman" w:cs="Times New Roman"/>
          <w:color w:val="000000"/>
        </w:rPr>
        <w:t>verviewing climate vulnerability ass</w:t>
      </w:r>
      <w:r w:rsidR="0081092C">
        <w:rPr>
          <w:rFonts w:ascii="Times New Roman" w:eastAsia="Times New Roman" w:hAnsi="Times New Roman" w:cs="Times New Roman"/>
          <w:color w:val="000000"/>
        </w:rPr>
        <w:t>essment</w:t>
      </w:r>
      <w:r w:rsidR="00782308">
        <w:rPr>
          <w:rFonts w:ascii="Times New Roman" w:eastAsia="Times New Roman" w:hAnsi="Times New Roman" w:cs="Times New Roman"/>
          <w:color w:val="000000"/>
        </w:rPr>
        <w:t xml:space="preserve"> (submitted to special issue</w:t>
      </w:r>
      <w:r w:rsidR="00737BEC">
        <w:rPr>
          <w:rFonts w:ascii="Times New Roman" w:eastAsia="Times New Roman" w:hAnsi="Times New Roman" w:cs="Times New Roman"/>
          <w:color w:val="000000"/>
        </w:rPr>
        <w:t>)</w:t>
      </w:r>
    </w:p>
    <w:p w14:paraId="025689D5" w14:textId="77777777" w:rsidR="007F4AB0" w:rsidRDefault="007F4AB0">
      <w:pPr>
        <w:rPr>
          <w:rFonts w:ascii="Times New Roman" w:eastAsia="Times New Roman" w:hAnsi="Times New Roman" w:cs="Times New Roman"/>
        </w:rPr>
      </w:pPr>
    </w:p>
    <w:tbl>
      <w:tblPr>
        <w:tblStyle w:val="a0"/>
        <w:tblW w:w="96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325"/>
      </w:tblGrid>
      <w:tr w:rsidR="007F4AB0" w14:paraId="025689D8" w14:textId="77777777" w:rsidTr="00427B2C">
        <w:trPr>
          <w:trHeight w:val="315"/>
        </w:trPr>
        <w:tc>
          <w:tcPr>
            <w:tcW w:w="127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025689D6" w14:textId="4C12E9CB"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0900-09</w:t>
            </w:r>
            <w:r w:rsidR="00BD7ABF">
              <w:rPr>
                <w:rFonts w:ascii="Times New Roman" w:eastAsia="Times New Roman" w:hAnsi="Times New Roman" w:cs="Times New Roman"/>
              </w:rPr>
              <w:t>3</w:t>
            </w:r>
            <w:r>
              <w:rPr>
                <w:rFonts w:ascii="Times New Roman" w:eastAsia="Times New Roman" w:hAnsi="Times New Roman" w:cs="Times New Roman"/>
              </w:rPr>
              <w:t>0</w:t>
            </w:r>
          </w:p>
        </w:tc>
        <w:tc>
          <w:tcPr>
            <w:tcW w:w="832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25689D7" w14:textId="77777777" w:rsidR="007F4AB0" w:rsidRDefault="009B0DD5" w:rsidP="00087F48">
            <w:pPr>
              <w:widowControl w:val="0"/>
              <w:ind w:left="46"/>
              <w:rPr>
                <w:rFonts w:ascii="Times New Roman" w:eastAsia="Times New Roman" w:hAnsi="Times New Roman" w:cs="Times New Roman"/>
              </w:rPr>
            </w:pPr>
            <w:r>
              <w:rPr>
                <w:rFonts w:ascii="Times New Roman" w:eastAsia="Times New Roman" w:hAnsi="Times New Roman" w:cs="Times New Roman"/>
                <w:b/>
              </w:rPr>
              <w:t>Introductions</w:t>
            </w:r>
            <w:r>
              <w:rPr>
                <w:rFonts w:ascii="Times New Roman" w:eastAsia="Times New Roman" w:hAnsi="Times New Roman" w:cs="Times New Roman"/>
              </w:rPr>
              <w:t xml:space="preserve"> (Convenors; Participants)</w:t>
            </w:r>
          </w:p>
        </w:tc>
      </w:tr>
      <w:tr w:rsidR="007F4AB0" w14:paraId="025689DB"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25689D9" w14:textId="6F6FDD38"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09</w:t>
            </w:r>
            <w:r w:rsidR="00BD7ABF">
              <w:rPr>
                <w:rFonts w:ascii="Times New Roman" w:eastAsia="Times New Roman" w:hAnsi="Times New Roman" w:cs="Times New Roman"/>
              </w:rPr>
              <w:t>3</w:t>
            </w:r>
            <w:r>
              <w:rPr>
                <w:rFonts w:ascii="Times New Roman" w:eastAsia="Times New Roman" w:hAnsi="Times New Roman" w:cs="Times New Roman"/>
              </w:rPr>
              <w:t>0-1000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25689DA" w14:textId="2C64AC4C" w:rsidR="007F4AB0" w:rsidRDefault="009B0DD5" w:rsidP="00087F48">
            <w:pPr>
              <w:widowControl w:val="0"/>
              <w:ind w:left="46"/>
              <w:rPr>
                <w:rFonts w:ascii="Times New Roman" w:eastAsia="Times New Roman" w:hAnsi="Times New Roman" w:cs="Times New Roman"/>
              </w:rPr>
            </w:pPr>
            <w:r>
              <w:rPr>
                <w:rFonts w:ascii="Times New Roman" w:eastAsia="Times New Roman" w:hAnsi="Times New Roman" w:cs="Times New Roman"/>
                <w:b/>
              </w:rPr>
              <w:t>Overview</w:t>
            </w:r>
            <w:r>
              <w:rPr>
                <w:rFonts w:ascii="Times New Roman" w:eastAsia="Times New Roman" w:hAnsi="Times New Roman" w:cs="Times New Roman"/>
              </w:rPr>
              <w:t xml:space="preserve">: </w:t>
            </w:r>
            <w:r w:rsidR="00DC33DD">
              <w:rPr>
                <w:rFonts w:ascii="Times New Roman" w:eastAsia="Times New Roman" w:hAnsi="Times New Roman" w:cs="Times New Roman"/>
              </w:rPr>
              <w:t>Is the description above asking the right questions?  Are any missing?</w:t>
            </w:r>
          </w:p>
        </w:tc>
      </w:tr>
      <w:tr w:rsidR="007F4AB0" w14:paraId="025689DE"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25689DC"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1000-1030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tcPr>
          <w:p w14:paraId="025689DD" w14:textId="35C57F35" w:rsidR="007F4AB0" w:rsidRPr="00B00599" w:rsidRDefault="00B00599" w:rsidP="00087F48">
            <w:pPr>
              <w:widowControl w:val="0"/>
              <w:ind w:left="46"/>
              <w:rPr>
                <w:rFonts w:ascii="Times New Roman" w:eastAsia="Times New Roman" w:hAnsi="Times New Roman" w:cs="Times New Roman"/>
                <w:bCs/>
              </w:rPr>
            </w:pPr>
            <w:r>
              <w:rPr>
                <w:rFonts w:ascii="Times New Roman" w:eastAsia="Times New Roman" w:hAnsi="Times New Roman" w:cs="Times New Roman"/>
                <w:b/>
              </w:rPr>
              <w:t>Q1:</w:t>
            </w:r>
            <w:r>
              <w:rPr>
                <w:rFonts w:ascii="Times New Roman" w:eastAsia="Times New Roman" w:hAnsi="Times New Roman" w:cs="Times New Roman"/>
                <w:bCs/>
              </w:rPr>
              <w:t xml:space="preserve"> </w:t>
            </w:r>
            <w:r w:rsidR="005714B8" w:rsidRPr="005714B8">
              <w:rPr>
                <w:rFonts w:ascii="Times New Roman" w:eastAsia="Times New Roman" w:hAnsi="Times New Roman" w:cs="Times New Roman"/>
                <w:bCs/>
              </w:rPr>
              <w:t>What is the purpose of a climate vulnerability assessment (CVA)?</w:t>
            </w:r>
          </w:p>
        </w:tc>
      </w:tr>
      <w:tr w:rsidR="007F4AB0" w14:paraId="025689E1"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BD4B4" w:themeFill="accent6" w:themeFillTint="66"/>
            <w:tcMar>
              <w:top w:w="0" w:type="dxa"/>
              <w:left w:w="40" w:type="dxa"/>
              <w:bottom w:w="0" w:type="dxa"/>
              <w:right w:w="40" w:type="dxa"/>
            </w:tcMar>
            <w:vAlign w:val="center"/>
          </w:tcPr>
          <w:p w14:paraId="025689DF"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1030-1100</w:t>
            </w:r>
          </w:p>
        </w:tc>
        <w:tc>
          <w:tcPr>
            <w:tcW w:w="8325" w:type="dxa"/>
            <w:tcBorders>
              <w:top w:val="single" w:sz="5" w:space="0" w:color="CCCCCC"/>
              <w:left w:val="single" w:sz="5" w:space="0" w:color="CCCCCC"/>
              <w:bottom w:val="single" w:sz="5" w:space="0" w:color="000000"/>
              <w:right w:val="single" w:sz="5" w:space="0" w:color="000000"/>
            </w:tcBorders>
            <w:shd w:val="clear" w:color="auto" w:fill="FBD4B4" w:themeFill="accent6" w:themeFillTint="66"/>
            <w:tcMar>
              <w:top w:w="0" w:type="dxa"/>
              <w:left w:w="40" w:type="dxa"/>
              <w:bottom w:w="0" w:type="dxa"/>
              <w:right w:w="40" w:type="dxa"/>
            </w:tcMar>
            <w:vAlign w:val="bottom"/>
          </w:tcPr>
          <w:p w14:paraId="025689E0" w14:textId="77777777" w:rsidR="007F4AB0" w:rsidRDefault="009B0DD5" w:rsidP="00087F48">
            <w:pPr>
              <w:widowControl w:val="0"/>
              <w:ind w:left="46"/>
              <w:rPr>
                <w:rFonts w:ascii="Times New Roman" w:eastAsia="Times New Roman" w:hAnsi="Times New Roman" w:cs="Times New Roman"/>
              </w:rPr>
            </w:pPr>
            <w:r>
              <w:rPr>
                <w:rFonts w:ascii="Times New Roman" w:eastAsia="Times New Roman" w:hAnsi="Times New Roman" w:cs="Times New Roman"/>
              </w:rPr>
              <w:t>COFFEE</w:t>
            </w:r>
          </w:p>
        </w:tc>
      </w:tr>
      <w:tr w:rsidR="007F4AB0" w14:paraId="025689E4" w14:textId="77777777" w:rsidTr="00427B2C">
        <w:trPr>
          <w:trHeight w:val="28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25689E2"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1100-1145</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tcPr>
          <w:p w14:paraId="025689E3" w14:textId="751DC8FB" w:rsidR="007F4AB0" w:rsidRDefault="00B219BD" w:rsidP="00087F48">
            <w:pPr>
              <w:widowControl w:val="0"/>
              <w:ind w:left="46"/>
              <w:rPr>
                <w:rFonts w:ascii="Times New Roman" w:eastAsia="Times New Roman" w:hAnsi="Times New Roman" w:cs="Times New Roman"/>
              </w:rPr>
            </w:pPr>
            <w:r>
              <w:rPr>
                <w:rFonts w:ascii="Times New Roman" w:eastAsia="Times New Roman" w:hAnsi="Times New Roman" w:cs="Times New Roman"/>
                <w:b/>
              </w:rPr>
              <w:t>Q2:</w:t>
            </w:r>
            <w:r w:rsidR="009B0DD5">
              <w:rPr>
                <w:rFonts w:ascii="Times New Roman" w:eastAsia="Times New Roman" w:hAnsi="Times New Roman" w:cs="Times New Roman"/>
              </w:rPr>
              <w:t xml:space="preserve"> </w:t>
            </w:r>
            <w:r w:rsidRPr="00B219BD">
              <w:rPr>
                <w:rFonts w:ascii="Times New Roman" w:eastAsia="Times New Roman" w:hAnsi="Times New Roman" w:cs="Times New Roman"/>
              </w:rPr>
              <w:t>What are the key requirements of a CVA</w:t>
            </w:r>
            <w:r w:rsidR="00836EAD">
              <w:rPr>
                <w:rFonts w:ascii="Times New Roman" w:eastAsia="Times New Roman" w:hAnsi="Times New Roman" w:cs="Times New Roman"/>
              </w:rPr>
              <w:t xml:space="preserve"> (e.g., rapid, comprehensive)</w:t>
            </w:r>
            <w:r w:rsidRPr="00B219BD">
              <w:rPr>
                <w:rFonts w:ascii="Times New Roman" w:eastAsia="Times New Roman" w:hAnsi="Times New Roman" w:cs="Times New Roman"/>
              </w:rPr>
              <w:t xml:space="preserve">?  Why are these requirements? </w:t>
            </w:r>
            <w:r w:rsidR="00E30519">
              <w:rPr>
                <w:rFonts w:ascii="Times New Roman" w:eastAsia="Times New Roman" w:hAnsi="Times New Roman" w:cs="Times New Roman"/>
              </w:rPr>
              <w:t xml:space="preserve"> </w:t>
            </w:r>
            <w:r w:rsidRPr="00B219BD">
              <w:rPr>
                <w:rFonts w:ascii="Times New Roman" w:eastAsia="Times New Roman" w:hAnsi="Times New Roman" w:cs="Times New Roman"/>
              </w:rPr>
              <w:t xml:space="preserve">Can they be </w:t>
            </w:r>
            <w:proofErr w:type="spellStart"/>
            <w:r w:rsidRPr="00B219BD">
              <w:rPr>
                <w:rFonts w:ascii="Times New Roman" w:eastAsia="Times New Roman" w:hAnsi="Times New Roman" w:cs="Times New Roman"/>
              </w:rPr>
              <w:t>prioritised</w:t>
            </w:r>
            <w:proofErr w:type="spellEnd"/>
            <w:r w:rsidRPr="00B219BD">
              <w:rPr>
                <w:rFonts w:ascii="Times New Roman" w:eastAsia="Times New Roman" w:hAnsi="Times New Roman" w:cs="Times New Roman"/>
              </w:rPr>
              <w:t xml:space="preserve"> – (numerically or categorically)?</w:t>
            </w:r>
          </w:p>
        </w:tc>
      </w:tr>
      <w:tr w:rsidR="007F4AB0" w14:paraId="025689E7"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25689E5"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1145-1230</w:t>
            </w:r>
          </w:p>
        </w:tc>
        <w:tc>
          <w:tcPr>
            <w:tcW w:w="8325" w:type="dxa"/>
            <w:tcBorders>
              <w:top w:val="single" w:sz="5" w:space="0" w:color="CCCCCC"/>
              <w:left w:val="single" w:sz="5" w:space="0" w:color="CCCCCC"/>
              <w:bottom w:val="single" w:sz="5" w:space="0" w:color="000000"/>
              <w:right w:val="single" w:sz="5" w:space="0" w:color="000000"/>
            </w:tcBorders>
            <w:tcMar>
              <w:top w:w="0" w:type="dxa"/>
              <w:left w:w="0" w:type="dxa"/>
              <w:bottom w:w="0" w:type="dxa"/>
              <w:right w:w="0" w:type="dxa"/>
            </w:tcMar>
            <w:vAlign w:val="bottom"/>
          </w:tcPr>
          <w:p w14:paraId="025689E6" w14:textId="642667DA" w:rsidR="007F4AB0" w:rsidRDefault="00F30F65" w:rsidP="00087F48">
            <w:pPr>
              <w:widowControl w:val="0"/>
              <w:ind w:left="46"/>
              <w:rPr>
                <w:rFonts w:ascii="Times New Roman" w:eastAsia="Times New Roman" w:hAnsi="Times New Roman" w:cs="Times New Roman"/>
              </w:rPr>
            </w:pPr>
            <w:r>
              <w:rPr>
                <w:rFonts w:ascii="Times New Roman" w:eastAsia="Times New Roman" w:hAnsi="Times New Roman" w:cs="Times New Roman"/>
                <w:b/>
              </w:rPr>
              <w:t>Q3:</w:t>
            </w:r>
            <w:r w:rsidR="009B0DD5">
              <w:rPr>
                <w:rFonts w:ascii="Times New Roman" w:eastAsia="Times New Roman" w:hAnsi="Times New Roman" w:cs="Times New Roman"/>
              </w:rPr>
              <w:t xml:space="preserve"> </w:t>
            </w:r>
            <w:r w:rsidRPr="00F30F65">
              <w:rPr>
                <w:rFonts w:ascii="Times New Roman" w:eastAsia="Times New Roman" w:hAnsi="Times New Roman" w:cs="Times New Roman"/>
              </w:rPr>
              <w:t>What are the components within a CVA</w:t>
            </w:r>
            <w:r w:rsidR="00836EAD">
              <w:rPr>
                <w:rFonts w:ascii="Times New Roman" w:eastAsia="Times New Roman" w:hAnsi="Times New Roman" w:cs="Times New Roman"/>
              </w:rPr>
              <w:t xml:space="preserve"> (i.e., what should be assessed)</w:t>
            </w:r>
            <w:r w:rsidRPr="00F30F65">
              <w:rPr>
                <w:rFonts w:ascii="Times New Roman" w:eastAsia="Times New Roman" w:hAnsi="Times New Roman" w:cs="Times New Roman"/>
              </w:rPr>
              <w:t>?  What techniques have been demonstrated as successful?</w:t>
            </w:r>
          </w:p>
        </w:tc>
      </w:tr>
      <w:tr w:rsidR="007F4AB0" w14:paraId="025689EA"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BD4B4" w:themeFill="accent6" w:themeFillTint="66"/>
            <w:tcMar>
              <w:top w:w="0" w:type="dxa"/>
              <w:left w:w="40" w:type="dxa"/>
              <w:bottom w:w="0" w:type="dxa"/>
              <w:right w:w="40" w:type="dxa"/>
            </w:tcMar>
            <w:vAlign w:val="center"/>
          </w:tcPr>
          <w:p w14:paraId="025689E8"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1230-1330</w:t>
            </w:r>
          </w:p>
        </w:tc>
        <w:tc>
          <w:tcPr>
            <w:tcW w:w="8325" w:type="dxa"/>
            <w:tcBorders>
              <w:top w:val="single" w:sz="5" w:space="0" w:color="CCCCCC"/>
              <w:left w:val="single" w:sz="5" w:space="0" w:color="CCCCCC"/>
              <w:bottom w:val="single" w:sz="5" w:space="0" w:color="000000"/>
              <w:right w:val="single" w:sz="5" w:space="0" w:color="000000"/>
            </w:tcBorders>
            <w:shd w:val="clear" w:color="auto" w:fill="FBD4B4" w:themeFill="accent6" w:themeFillTint="66"/>
            <w:tcMar>
              <w:top w:w="0" w:type="dxa"/>
              <w:left w:w="0" w:type="dxa"/>
              <w:bottom w:w="0" w:type="dxa"/>
              <w:right w:w="0" w:type="dxa"/>
            </w:tcMar>
            <w:vAlign w:val="bottom"/>
          </w:tcPr>
          <w:p w14:paraId="025689E9" w14:textId="77777777" w:rsidR="007F4AB0" w:rsidRDefault="009B0DD5" w:rsidP="00087F48">
            <w:pPr>
              <w:widowControl w:val="0"/>
              <w:ind w:left="46"/>
              <w:rPr>
                <w:rFonts w:ascii="Times New Roman" w:eastAsia="Times New Roman" w:hAnsi="Times New Roman" w:cs="Times New Roman"/>
              </w:rPr>
            </w:pPr>
            <w:r>
              <w:rPr>
                <w:rFonts w:ascii="Times New Roman" w:eastAsia="Times New Roman" w:hAnsi="Times New Roman" w:cs="Times New Roman"/>
              </w:rPr>
              <w:t>LUNCH ON YOUR OWN</w:t>
            </w:r>
          </w:p>
        </w:tc>
      </w:tr>
      <w:tr w:rsidR="007F4AB0" w14:paraId="025689ED"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25689EB"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1330-1430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25689EC" w14:textId="141B87BE" w:rsidR="007F4AB0" w:rsidRDefault="00D83C77" w:rsidP="00087F48">
            <w:pPr>
              <w:widowControl w:val="0"/>
              <w:ind w:left="46"/>
              <w:rPr>
                <w:rFonts w:ascii="Times New Roman" w:eastAsia="Times New Roman" w:hAnsi="Times New Roman" w:cs="Times New Roman"/>
              </w:rPr>
            </w:pPr>
            <w:r>
              <w:rPr>
                <w:rFonts w:ascii="Times New Roman" w:eastAsia="Times New Roman" w:hAnsi="Times New Roman" w:cs="Times New Roman"/>
                <w:b/>
              </w:rPr>
              <w:t>Q4:</w:t>
            </w:r>
            <w:r>
              <w:rPr>
                <w:rFonts w:ascii="Times New Roman" w:eastAsia="Times New Roman" w:hAnsi="Times New Roman" w:cs="Times New Roman"/>
                <w:bCs/>
              </w:rPr>
              <w:t xml:space="preserve"> </w:t>
            </w:r>
            <w:r w:rsidRPr="00D83C77">
              <w:rPr>
                <w:rFonts w:ascii="Times New Roman" w:eastAsia="Times New Roman" w:hAnsi="Times New Roman" w:cs="Times New Roman"/>
              </w:rPr>
              <w:t xml:space="preserve">What are the learnings that need to be overcome?  </w:t>
            </w:r>
            <w:r w:rsidR="008B4A16">
              <w:rPr>
                <w:rFonts w:ascii="Times New Roman" w:eastAsia="Times New Roman" w:hAnsi="Times New Roman" w:cs="Times New Roman"/>
              </w:rPr>
              <w:t>(e.g., m</w:t>
            </w:r>
            <w:r w:rsidRPr="00D83C77">
              <w:rPr>
                <w:rFonts w:ascii="Times New Roman" w:eastAsia="Times New Roman" w:hAnsi="Times New Roman" w:cs="Times New Roman"/>
              </w:rPr>
              <w:t>istakes made, speed bumps, roadblocks</w:t>
            </w:r>
            <w:r w:rsidR="008B4A16">
              <w:rPr>
                <w:rFonts w:ascii="Times New Roman" w:eastAsia="Times New Roman" w:hAnsi="Times New Roman" w:cs="Times New Roman"/>
              </w:rPr>
              <w:t>)</w:t>
            </w:r>
          </w:p>
        </w:tc>
      </w:tr>
      <w:tr w:rsidR="007F4AB0" w14:paraId="025689F0"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25689EE" w14:textId="1AF65EDD"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14</w:t>
            </w:r>
            <w:r w:rsidR="003C630E">
              <w:rPr>
                <w:rFonts w:ascii="Times New Roman" w:eastAsia="Times New Roman" w:hAnsi="Times New Roman" w:cs="Times New Roman"/>
              </w:rPr>
              <w:t>30</w:t>
            </w:r>
            <w:r>
              <w:rPr>
                <w:rFonts w:ascii="Times New Roman" w:eastAsia="Times New Roman" w:hAnsi="Times New Roman" w:cs="Times New Roman"/>
              </w:rPr>
              <w:t>-1515</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25689EF" w14:textId="0247B711" w:rsidR="007F4AB0" w:rsidRDefault="00282EEF" w:rsidP="00087F48">
            <w:pPr>
              <w:widowControl w:val="0"/>
              <w:ind w:left="46"/>
              <w:rPr>
                <w:rFonts w:ascii="Times New Roman" w:eastAsia="Times New Roman" w:hAnsi="Times New Roman" w:cs="Times New Roman"/>
              </w:rPr>
            </w:pPr>
            <w:r>
              <w:rPr>
                <w:rFonts w:ascii="Times New Roman" w:eastAsia="Times New Roman" w:hAnsi="Times New Roman" w:cs="Times New Roman"/>
                <w:b/>
              </w:rPr>
              <w:t>Q5:</w:t>
            </w:r>
            <w:r w:rsidR="009B0DD5">
              <w:rPr>
                <w:rFonts w:ascii="Times New Roman" w:eastAsia="Times New Roman" w:hAnsi="Times New Roman" w:cs="Times New Roman"/>
              </w:rPr>
              <w:t xml:space="preserve"> </w:t>
            </w:r>
            <w:r w:rsidRPr="00282EEF">
              <w:rPr>
                <w:rFonts w:ascii="Times New Roman" w:eastAsia="Times New Roman" w:hAnsi="Times New Roman" w:cs="Times New Roman"/>
              </w:rPr>
              <w:t>Political and fiscal realities of implementing actions</w:t>
            </w:r>
          </w:p>
        </w:tc>
      </w:tr>
      <w:tr w:rsidR="007F4AB0" w14:paraId="025689F3"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BD4B4" w:themeFill="accent6" w:themeFillTint="66"/>
            <w:tcMar>
              <w:top w:w="0" w:type="dxa"/>
              <w:left w:w="40" w:type="dxa"/>
              <w:bottom w:w="0" w:type="dxa"/>
              <w:right w:w="40" w:type="dxa"/>
            </w:tcMar>
            <w:vAlign w:val="center"/>
          </w:tcPr>
          <w:p w14:paraId="025689F1"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1515-1530</w:t>
            </w:r>
          </w:p>
        </w:tc>
        <w:tc>
          <w:tcPr>
            <w:tcW w:w="8325" w:type="dxa"/>
            <w:tcBorders>
              <w:top w:val="single" w:sz="5" w:space="0" w:color="CCCCCC"/>
              <w:left w:val="single" w:sz="5" w:space="0" w:color="CCCCCC"/>
              <w:bottom w:val="single" w:sz="5" w:space="0" w:color="000000"/>
              <w:right w:val="single" w:sz="5" w:space="0" w:color="000000"/>
            </w:tcBorders>
            <w:shd w:val="clear" w:color="auto" w:fill="FBD4B4" w:themeFill="accent6" w:themeFillTint="66"/>
            <w:tcMar>
              <w:top w:w="0" w:type="dxa"/>
              <w:left w:w="40" w:type="dxa"/>
              <w:bottom w:w="0" w:type="dxa"/>
              <w:right w:w="40" w:type="dxa"/>
            </w:tcMar>
            <w:vAlign w:val="bottom"/>
          </w:tcPr>
          <w:p w14:paraId="025689F2" w14:textId="77777777" w:rsidR="007F4AB0" w:rsidRDefault="009B0DD5" w:rsidP="00087F48">
            <w:pPr>
              <w:widowControl w:val="0"/>
              <w:ind w:left="46"/>
              <w:rPr>
                <w:rFonts w:ascii="Times New Roman" w:eastAsia="Times New Roman" w:hAnsi="Times New Roman" w:cs="Times New Roman"/>
              </w:rPr>
            </w:pPr>
            <w:r>
              <w:rPr>
                <w:rFonts w:ascii="Times New Roman" w:eastAsia="Times New Roman" w:hAnsi="Times New Roman" w:cs="Times New Roman"/>
              </w:rPr>
              <w:t>COFFEE</w:t>
            </w:r>
          </w:p>
        </w:tc>
      </w:tr>
      <w:tr w:rsidR="007F4AB0" w14:paraId="025689F6"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25689F4"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1530-1600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25689F5" w14:textId="6016A816" w:rsidR="007F4AB0" w:rsidRPr="00B2549F" w:rsidRDefault="00B2549F" w:rsidP="00087F48">
            <w:pPr>
              <w:widowControl w:val="0"/>
              <w:ind w:left="46"/>
              <w:rPr>
                <w:rFonts w:ascii="Times New Roman" w:eastAsia="Times New Roman" w:hAnsi="Times New Roman" w:cs="Times New Roman"/>
                <w:bCs/>
              </w:rPr>
            </w:pPr>
            <w:r>
              <w:rPr>
                <w:rFonts w:ascii="Times New Roman" w:eastAsia="Times New Roman" w:hAnsi="Times New Roman" w:cs="Times New Roman"/>
                <w:b/>
              </w:rPr>
              <w:t>Q6:</w:t>
            </w:r>
            <w:r>
              <w:rPr>
                <w:rFonts w:ascii="Times New Roman" w:eastAsia="Times New Roman" w:hAnsi="Times New Roman" w:cs="Times New Roman"/>
                <w:bCs/>
              </w:rPr>
              <w:t xml:space="preserve"> </w:t>
            </w:r>
            <w:r w:rsidR="00737BEC">
              <w:rPr>
                <w:rFonts w:ascii="Times New Roman" w:eastAsia="Times New Roman" w:hAnsi="Times New Roman" w:cs="Times New Roman"/>
                <w:bCs/>
              </w:rPr>
              <w:t>Placing assessments into a global context</w:t>
            </w:r>
          </w:p>
        </w:tc>
      </w:tr>
      <w:tr w:rsidR="007F4AB0" w14:paraId="025689F9"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25689F7"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1600-1700</w:t>
            </w:r>
          </w:p>
        </w:tc>
        <w:tc>
          <w:tcPr>
            <w:tcW w:w="83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25689F8" w14:textId="7901AF5F" w:rsidR="007F4AB0" w:rsidRDefault="009B0DD5" w:rsidP="00087F48">
            <w:pPr>
              <w:widowControl w:val="0"/>
              <w:ind w:left="46"/>
              <w:rPr>
                <w:rFonts w:ascii="Times New Roman" w:eastAsia="Times New Roman" w:hAnsi="Times New Roman" w:cs="Times New Roman"/>
                <w:b/>
              </w:rPr>
            </w:pPr>
            <w:r>
              <w:rPr>
                <w:rFonts w:ascii="Times New Roman" w:eastAsia="Times New Roman" w:hAnsi="Times New Roman" w:cs="Times New Roman"/>
                <w:b/>
              </w:rPr>
              <w:t>Plenary of all ECCWO Workshops</w:t>
            </w:r>
          </w:p>
        </w:tc>
      </w:tr>
      <w:tr w:rsidR="007F4AB0" w14:paraId="025689FC" w14:textId="77777777" w:rsidTr="00427B2C">
        <w:trPr>
          <w:trHeight w:val="315"/>
        </w:trPr>
        <w:tc>
          <w:tcPr>
            <w:tcW w:w="1275" w:type="dxa"/>
            <w:tcBorders>
              <w:top w:val="single" w:sz="5" w:space="0" w:color="CCCCCC"/>
              <w:left w:val="single" w:sz="5" w:space="0" w:color="000000"/>
              <w:bottom w:val="single" w:sz="5" w:space="0" w:color="000000"/>
              <w:right w:val="single" w:sz="5" w:space="0" w:color="000000"/>
            </w:tcBorders>
            <w:shd w:val="clear" w:color="auto" w:fill="FBD4B4" w:themeFill="accent6" w:themeFillTint="66"/>
            <w:tcMar>
              <w:top w:w="0" w:type="dxa"/>
              <w:left w:w="40" w:type="dxa"/>
              <w:bottom w:w="0" w:type="dxa"/>
              <w:right w:w="40" w:type="dxa"/>
            </w:tcMar>
            <w:vAlign w:val="center"/>
          </w:tcPr>
          <w:p w14:paraId="025689FA" w14:textId="77777777" w:rsidR="007F4AB0" w:rsidRDefault="009B0DD5" w:rsidP="00427B2C">
            <w:pPr>
              <w:widowControl w:val="0"/>
              <w:rPr>
                <w:rFonts w:ascii="Times New Roman" w:eastAsia="Times New Roman" w:hAnsi="Times New Roman" w:cs="Times New Roman"/>
              </w:rPr>
            </w:pPr>
            <w:r>
              <w:rPr>
                <w:rFonts w:ascii="Times New Roman" w:eastAsia="Times New Roman" w:hAnsi="Times New Roman" w:cs="Times New Roman"/>
              </w:rPr>
              <w:t>1700</w:t>
            </w:r>
          </w:p>
        </w:tc>
        <w:tc>
          <w:tcPr>
            <w:tcW w:w="8325" w:type="dxa"/>
            <w:tcBorders>
              <w:top w:val="single" w:sz="5" w:space="0" w:color="CCCCCC"/>
              <w:left w:val="single" w:sz="5" w:space="0" w:color="CCCCCC"/>
              <w:bottom w:val="single" w:sz="5" w:space="0" w:color="000000"/>
              <w:right w:val="single" w:sz="5" w:space="0" w:color="000000"/>
            </w:tcBorders>
            <w:shd w:val="clear" w:color="auto" w:fill="FBD4B4" w:themeFill="accent6" w:themeFillTint="66"/>
            <w:tcMar>
              <w:top w:w="0" w:type="dxa"/>
              <w:left w:w="0" w:type="dxa"/>
              <w:bottom w:w="0" w:type="dxa"/>
              <w:right w:w="0" w:type="dxa"/>
            </w:tcMar>
            <w:vAlign w:val="bottom"/>
          </w:tcPr>
          <w:p w14:paraId="025689FB" w14:textId="77777777" w:rsidR="007F4AB0" w:rsidRDefault="009B0DD5" w:rsidP="00087F48">
            <w:pPr>
              <w:widowControl w:val="0"/>
              <w:ind w:left="46"/>
              <w:rPr>
                <w:rFonts w:ascii="Times New Roman" w:eastAsia="Times New Roman" w:hAnsi="Times New Roman" w:cs="Times New Roman"/>
                <w:b/>
              </w:rPr>
            </w:pPr>
            <w:r>
              <w:rPr>
                <w:rFonts w:ascii="Times New Roman" w:eastAsia="Times New Roman" w:hAnsi="Times New Roman" w:cs="Times New Roman"/>
              </w:rPr>
              <w:t>WORKSHOP ENDS</w:t>
            </w:r>
          </w:p>
        </w:tc>
      </w:tr>
    </w:tbl>
    <w:p w14:paraId="02568A00" w14:textId="77777777" w:rsidR="007F4AB0" w:rsidRDefault="007F4AB0">
      <w:pPr>
        <w:rPr>
          <w:rFonts w:ascii="Times New Roman" w:eastAsia="Times New Roman" w:hAnsi="Times New Roman" w:cs="Times New Roman"/>
        </w:rPr>
      </w:pPr>
    </w:p>
    <w:sectPr w:rsidR="007F4AB0" w:rsidSect="009E31BE">
      <w:pgSz w:w="12240" w:h="15840"/>
      <w:pgMar w:top="113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5F1A"/>
    <w:multiLevelType w:val="multilevel"/>
    <w:tmpl w:val="76843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179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B0"/>
    <w:rsid w:val="00087F48"/>
    <w:rsid w:val="000E3CA5"/>
    <w:rsid w:val="001937C6"/>
    <w:rsid w:val="00282EEF"/>
    <w:rsid w:val="00325317"/>
    <w:rsid w:val="003A0FE8"/>
    <w:rsid w:val="003C630E"/>
    <w:rsid w:val="00427B2C"/>
    <w:rsid w:val="005714B8"/>
    <w:rsid w:val="005F707D"/>
    <w:rsid w:val="00737BEC"/>
    <w:rsid w:val="00782308"/>
    <w:rsid w:val="007F4AB0"/>
    <w:rsid w:val="0081092C"/>
    <w:rsid w:val="00836EAD"/>
    <w:rsid w:val="00896A43"/>
    <w:rsid w:val="008B4A16"/>
    <w:rsid w:val="008C2A6E"/>
    <w:rsid w:val="009B0DD5"/>
    <w:rsid w:val="009E31BE"/>
    <w:rsid w:val="00B00599"/>
    <w:rsid w:val="00B219BD"/>
    <w:rsid w:val="00B2549F"/>
    <w:rsid w:val="00BD7ABF"/>
    <w:rsid w:val="00C173C7"/>
    <w:rsid w:val="00C72F04"/>
    <w:rsid w:val="00C8616C"/>
    <w:rsid w:val="00C97286"/>
    <w:rsid w:val="00D42DA9"/>
    <w:rsid w:val="00D83C77"/>
    <w:rsid w:val="00DC33DD"/>
    <w:rsid w:val="00E30519"/>
    <w:rsid w:val="00F30F65"/>
    <w:rsid w:val="00F6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89CA"/>
  <w15:docId w15:val="{C64F10AD-4DBF-4407-A0E1-FCEA073F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B6A2A"/>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E31BE"/>
    <w:rPr>
      <w:color w:val="0000FF" w:themeColor="hyperlink"/>
      <w:u w:val="single"/>
    </w:rPr>
  </w:style>
  <w:style w:type="character" w:styleId="UnresolvedMention">
    <w:name w:val="Unresolved Mention"/>
    <w:basedOn w:val="DefaultParagraphFont"/>
    <w:uiPriority w:val="99"/>
    <w:semiHidden/>
    <w:unhideWhenUsed/>
    <w:rsid w:val="009E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forms.gle/8X83RFXFzZTZdskZ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f3UeDILsMrme5yEZNS0xzGU6WA==">AMUW2mX+F1Q+8reEWp21XVg5CHt/GgbTpDOiTJPVsT+ib7q2d32x97j272OD8SpmjaBEn/l0QCaipahLmY77YI+7FvnGSbSed8ASfm4x78SdNHgwzi7R54ahu1SMBXlpgGQqourdX8K2lHdvDqyCQAe3gD+62i4q51bQRQ7xXKNEZgwFdMHdBk/DUrUE0SJw4zZnCt4YYY3FWPFWKaXCxm4+TZGDcJ5lSt8QV4HsvXwyXlACCUimkxk=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E06A6D2F6E3A24184A3E9FE69E217B5" ma:contentTypeVersion="16" ma:contentTypeDescription="Create a new document." ma:contentTypeScope="" ma:versionID="497b768812acc9c564ddae6716809148">
  <xsd:schema xmlns:xsd="http://www.w3.org/2001/XMLSchema" xmlns:xs="http://www.w3.org/2001/XMLSchema" xmlns:p="http://schemas.microsoft.com/office/2006/metadata/properties" xmlns:ns2="afdc5d9c-7cb6-4897-a121-0e1c5708714f" xmlns:ns3="cc3af747-9764-4943-9902-c2a18d9f6c55" targetNamespace="http://schemas.microsoft.com/office/2006/metadata/properties" ma:root="true" ma:fieldsID="2b27c80d0f03128884c1da3ac549a136" ns2:_="" ns3:_="">
    <xsd:import namespace="afdc5d9c-7cb6-4897-a121-0e1c5708714f"/>
    <xsd:import namespace="cc3af747-9764-4943-9902-c2a18d9f6c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c5d9c-7cb6-4897-a121-0e1c57087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819292-c246-460c-a970-1de9b4381f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af747-9764-4943-9902-c2a18d9f6c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f25450-730f-4578-9840-3d021605c702}" ma:internalName="TaxCatchAll" ma:showField="CatchAllData" ma:web="cc3af747-9764-4943-9902-c2a18d9f6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dc5d9c-7cb6-4897-a121-0e1c5708714f">
      <Terms xmlns="http://schemas.microsoft.com/office/infopath/2007/PartnerControls"/>
    </lcf76f155ced4ddcb4097134ff3c332f>
    <TaxCatchAll xmlns="cc3af747-9764-4943-9902-c2a18d9f6c5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7BD394-154E-4CC6-8599-9D442CC22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c5d9c-7cb6-4897-a121-0e1c5708714f"/>
    <ds:schemaRef ds:uri="cc3af747-9764-4943-9902-c2a18d9f6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78FD5-AFD5-40E1-878C-FC063BD28522}">
  <ds:schemaRefs>
    <ds:schemaRef ds:uri="http://schemas.microsoft.com/sharepoint/v3/contenttype/forms"/>
  </ds:schemaRefs>
</ds:datastoreItem>
</file>

<file path=customXml/itemProps4.xml><?xml version="1.0" encoding="utf-8"?>
<ds:datastoreItem xmlns:ds="http://schemas.openxmlformats.org/officeDocument/2006/customXml" ds:itemID="{AB1AD378-3851-4855-8FF2-8EC96A7C84CF}">
  <ds:schemaRefs>
    <ds:schemaRef ds:uri="http://schemas.microsoft.com/office/2006/metadata/properties"/>
    <ds:schemaRef ds:uri="http://schemas.microsoft.com/office/infopath/2007/PartnerControls"/>
    <ds:schemaRef ds:uri="afdc5d9c-7cb6-4897-a121-0e1c5708714f"/>
    <ds:schemaRef ds:uri="cc3af747-9764-4943-9902-c2a18d9f6c55"/>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NOAA AFSC</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Holsman</dc:creator>
  <cp:lastModifiedBy>Scott Heron</cp:lastModifiedBy>
  <cp:revision>34</cp:revision>
  <dcterms:created xsi:type="dcterms:W3CDTF">2023-03-15T17:24:00Z</dcterms:created>
  <dcterms:modified xsi:type="dcterms:W3CDTF">2023-03-17T05:12:00Z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0x0101004E06A6D2F6E3A24184A3E9FE69E217B5</vt:lpwstr>
  </property>
</Properties>
</file>